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3E1" w:rsidRPr="001A03E1" w:rsidRDefault="00743299" w:rsidP="001A03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0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Tyson Foods </w:t>
      </w:r>
      <w:r w:rsidR="001A03E1" w:rsidRPr="001A0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ogląda się</w:t>
      </w:r>
      <w:r w:rsidR="00185533" w:rsidRPr="001A0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A0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rynki międzynarodowe</w:t>
      </w:r>
    </w:p>
    <w:p w:rsidR="001A03E1" w:rsidRPr="001A03E1" w:rsidRDefault="00743299" w:rsidP="001A03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Trwająca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presja cenowa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amerykański sektor drobiarski skłoniła Tyson Foods do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obniżenia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prognozy sprzedaży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2019 roku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1 mld USD, 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powodując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spad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akcji.</w:t>
      </w:r>
    </w:p>
    <w:p w:rsidR="001A03E1" w:rsidRPr="001A03E1" w:rsidRDefault="00743299" w:rsidP="001A03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gdy firma 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oczekiwała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wzrostu zysków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wołowiny, Tyson został 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mocno dotknięty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sporami handlowymi, które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spowodowały 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przyrost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krajow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zapas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mięsa,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zawirowania na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rynk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produktów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rolnych i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wzrost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transportu.</w:t>
      </w:r>
    </w:p>
    <w:p w:rsidR="001A03E1" w:rsidRPr="001A03E1" w:rsidRDefault="00743299" w:rsidP="001A03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Firma 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wykazała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dochód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podatkowy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czwartego kwartału, który nie spełnił oczekiwań i dał słabe 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wytyczne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przyszłość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Przychody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firmy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spadły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porównaniu do ubiegłego roku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1%,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wielkość sprzedaży w sektorze kurcz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aków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wyniku intensywnych aktywności promocyjnych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zwiększyły się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10%.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Odbyło się to jednak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kosztem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zmniejszenia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ceny o 7%, 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silnie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wając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dane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całkowitych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przychodach.</w:t>
      </w:r>
    </w:p>
    <w:p w:rsidR="001A03E1" w:rsidRPr="001A03E1" w:rsidRDefault="00743299" w:rsidP="001A03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Noel White, prezes i dyrektor generalny Tyson Foods, określił te 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dane jako pewne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"Przekroczyliśmy nasze 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skorygowane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plany</w:t>
      </w:r>
      <w:r w:rsidR="001A03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dzięki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dobry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wynik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czwartego kwartału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działach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wołowiny i wieprzowiny. 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Przetworzone produkt</w:t>
      </w:r>
      <w:r w:rsidR="001A03E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spożywcz</w:t>
      </w:r>
      <w:r w:rsidR="001A03E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126D5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powiększyły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nadwyżkę ekonomiczną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 w:rsidR="001A03E1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dzięki zwiększeniu aktywności promocyjnej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dział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kurczaków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zniwelował różnicę pomiędzy kosztami i przychodami powstałą na początku roku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03E1" w:rsidRPr="001A03E1" w:rsidRDefault="001A03E1" w:rsidP="001A03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opublikowane w dniu wczorajszym </w:t>
      </w:r>
      <w:r w:rsidR="00743299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wywiadzie udzielonym przez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Pana </w:t>
      </w:r>
      <w:proofErr w:type="spellStart"/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White'a</w:t>
      </w:r>
      <w:proofErr w:type="spellEnd"/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</w:t>
      </w:r>
      <w:r w:rsidR="00743299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Wall </w:t>
      </w:r>
      <w:proofErr w:type="spellStart"/>
      <w:r w:rsidR="00743299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Street</w:t>
      </w:r>
      <w:proofErr w:type="spellEnd"/>
      <w:r w:rsidR="00743299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3299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Journal</w:t>
      </w:r>
      <w:proofErr w:type="spellEnd"/>
      <w:r w:rsidR="00743299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7BA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podczas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którego </w:t>
      </w:r>
      <w:r w:rsidR="00743299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pochodząca z Arkansas </w:t>
      </w:r>
      <w:r w:rsidR="00743299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firma rozważała przejęcia na nowych rynkach i 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przeorientowania swojej strateg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185533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odniesieniu do </w:t>
      </w:r>
      <w:r w:rsidR="00743299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Chin, gdzie </w:t>
      </w:r>
      <w:bookmarkStart w:id="0" w:name="_GoBack"/>
      <w:bookmarkEnd w:id="0"/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wcześniej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borykaliśmy 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się z inwestycjami</w:t>
      </w:r>
      <w:r w:rsidR="00743299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03E1" w:rsidRPr="001A03E1" w:rsidRDefault="00743299" w:rsidP="001A03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 White, który 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objął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stanowisko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koniec września, powiedział, że największą szansą na wzrost firmy jest 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działalność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międzynarodowa i 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przetworzona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żywność. 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Przejęcie w sierpniu </w:t>
      </w:r>
      <w:proofErr w:type="spellStart"/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Keystone</w:t>
      </w:r>
      <w:proofErr w:type="spellEnd"/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Foods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2,16 mld $, 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zaopatrującego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McDonalds</w:t>
      </w:r>
      <w:proofErr w:type="spellEnd"/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pomoże firmie 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zrealizować oba cele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03E1" w:rsidRPr="001A03E1" w:rsidRDefault="00F16857" w:rsidP="001A03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Keystone</w:t>
      </w:r>
      <w:proofErr w:type="spellEnd"/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część </w:t>
      </w:r>
      <w:proofErr w:type="spellStart"/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Marfrig</w:t>
      </w:r>
      <w:proofErr w:type="spellEnd"/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Foods, ma szczególnie silne powiązania biznesowe 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tylko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regionie Azji i Pacyfiku, 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lecz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także </w:t>
      </w:r>
      <w:r w:rsidR="001A03E1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prowadzi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eksport na 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główne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rynki Europ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, Bliski</w:t>
      </w:r>
      <w:r w:rsidR="001A03E1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Wschod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Afry</w:t>
      </w:r>
      <w:r w:rsidR="009B22CE"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6857" w:rsidRPr="001A03E1" w:rsidRDefault="00F16857" w:rsidP="001A03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Tony </w:t>
      </w:r>
      <w:proofErr w:type="spellStart"/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McDougal</w:t>
      </w:r>
      <w:proofErr w:type="spellEnd"/>
      <w:r w:rsidR="001A03E1">
        <w:rPr>
          <w:rFonts w:ascii="Times New Roman" w:hAnsi="Times New Roman" w:cs="Times New Roman"/>
          <w:color w:val="000000" w:themeColor="text1"/>
          <w:sz w:val="24"/>
          <w:szCs w:val="24"/>
        </w:rPr>
        <w:t>, n</w:t>
      </w:r>
      <w:r w:rsidRPr="001A03E1">
        <w:rPr>
          <w:rFonts w:ascii="Times New Roman" w:hAnsi="Times New Roman" w:cs="Times New Roman"/>
          <w:color w:val="000000" w:themeColor="text1"/>
          <w:sz w:val="24"/>
          <w:szCs w:val="24"/>
        </w:rPr>
        <w:t>iezależny dziennikarz</w:t>
      </w:r>
    </w:p>
    <w:p w:rsidR="00927BA3" w:rsidRDefault="00927BA3" w:rsidP="001A0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A0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Poultry World 14 listopada 2018 </w:t>
      </w:r>
    </w:p>
    <w:p w:rsidR="00EA2C80" w:rsidRDefault="00EA2C80" w:rsidP="001A0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Tłumaczenie PZZHiPD</w:t>
      </w:r>
    </w:p>
    <w:p w:rsidR="00EA2C80" w:rsidRPr="00EA2C80" w:rsidRDefault="00EA2C80" w:rsidP="001A0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</w:pPr>
      <w:r w:rsidRPr="00EA2C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  <w:t>FINANSOWANE Z FUNDUSZU PROMOCJI MIĘSA DROBIOWEGO</w:t>
      </w:r>
    </w:p>
    <w:p w:rsidR="00927BA3" w:rsidRPr="001A03E1" w:rsidRDefault="00927BA3" w:rsidP="001A03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sectPr w:rsidR="00927BA3" w:rsidRPr="001A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6EE"/>
    <w:rsid w:val="000656EE"/>
    <w:rsid w:val="00185533"/>
    <w:rsid w:val="001A03E1"/>
    <w:rsid w:val="00743299"/>
    <w:rsid w:val="00927BA3"/>
    <w:rsid w:val="00960447"/>
    <w:rsid w:val="009B22CE"/>
    <w:rsid w:val="00A30EE0"/>
    <w:rsid w:val="00D126D5"/>
    <w:rsid w:val="00EA2C80"/>
    <w:rsid w:val="00F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656C"/>
  <w15:docId w15:val="{D7142E7F-9B87-4CB7-8CF3-762E0243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5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65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56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56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06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0656EE"/>
  </w:style>
  <w:style w:type="paragraph" w:styleId="NormalnyWeb">
    <w:name w:val="Normal (Web)"/>
    <w:basedOn w:val="Normalny"/>
    <w:uiPriority w:val="99"/>
    <w:semiHidden/>
    <w:unhideWhenUsed/>
    <w:rsid w:val="0006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2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4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8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2018-12-04T01:39:00Z</cp:lastPrinted>
  <dcterms:created xsi:type="dcterms:W3CDTF">2018-11-16T17:02:00Z</dcterms:created>
  <dcterms:modified xsi:type="dcterms:W3CDTF">2018-12-04T01:40:00Z</dcterms:modified>
</cp:coreProperties>
</file>