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FF" w:rsidRPr="00A415AC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A41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Rabobank: Nadwyżka </w:t>
      </w:r>
      <w:r w:rsidR="001B5B44" w:rsidRPr="00A41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podaży </w:t>
      </w:r>
      <w:r w:rsidRPr="00A41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wywiera presję na ceny drobiu</w:t>
      </w:r>
    </w:p>
    <w:p w:rsidR="000B1FF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Według najnowszego raportu Rabobank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nadmierna podaż wywiera presję na ceny drobiu na wielu rynkach</w:t>
      </w:r>
      <w:r w:rsidR="001B5B44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świata.</w:t>
      </w:r>
    </w:p>
    <w:p w:rsidR="000B1FF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Według </w:t>
      </w:r>
      <w:r w:rsid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tego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raportu Rabobank Chiny, Brazylia i Meksyk to jedyne kraje, w których ceny </w:t>
      </w:r>
      <w:r w:rsidR="001B5B44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umożliwiają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realizację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„względnie” dobr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wynik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Większość innych regionów cierpi z powodu nadpodaży,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jeśli sektor ma odzyskać rentowności w drugiej połowie 2019 r.</w:t>
      </w:r>
      <w:r w:rsid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będzie konieczna bardziej zdyscyplinowana podaż</w:t>
      </w:r>
      <w:r w:rsid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</w:p>
    <w:p w:rsidR="000B1FF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Wpływ ASF na rynek drobiu</w:t>
      </w:r>
    </w:p>
    <w:p w:rsidR="000B1FF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„Oczekuje się, że pewien wzrost rynku będzie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powodowany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wzrost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cen i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zmianami struktury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popytu,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wywołanymi wpływem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ASF na światowe rynki wieprzowiny”, powiedział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autor raportu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Nan-Dirk Mulder, starszy analityk białek zwierzęcych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Rabobank. „Jednak pozytywny wpływ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światow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sektor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drobiarski będzie krótkotrwały.” Chociaż afrykański pomór świń jest poważnym problemem i szacuje się, że do końca roku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200 milionów świń może zostać poddanych ubojowi, Chiny kupują stosunkowo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niewiele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mięs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drobiowe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rynkach światowych, z wyjątkiem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pewnych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kawałków ciemnego mięsa, takich jak stopy, nogi i skrzyd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ełka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Pomimo tego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kraje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mające dostęp zarówno do rynku chińskiego, jak i wietnamskiego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uzyskają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lepsze ceny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kawałki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ciemnego mięsa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Jednak całkowita nadwyżka podaży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mięsa z piersi i słabszy popyt są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kluczowymi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problemami globalnych przedsiębiorstw.</w:t>
      </w:r>
    </w:p>
    <w:p w:rsidR="000B1FF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Wyniki regionalne</w:t>
      </w:r>
    </w:p>
    <w:p w:rsidR="00E25D0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Stanach Zjednoczonych ceny skrzydeł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ek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 nó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żek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znacznie przewyższają ich ceny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sprzed roku, notując wzrosty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37% i 39%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relacji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rok do roku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rynk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ach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mięsa z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piersi bez kości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trwa ciągła szmotanina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E25D0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Rozwój sektora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postepuje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osiagajac wskaźnik wzrostu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cji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 1,5% w porównaniu z rokiem poprzednim, a nowa produkcja ma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utrzymać się na podobnym poziomie. Na południe od USA,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Meksyk nadal zmaga się z grypą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ptaków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;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tym roku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pojawiło się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22 ognisk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epidemii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Dane rządowe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wskazują że do czerwca nastąpiło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zmniejsz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enie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liczb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przetworzonych ptaków o 3,5% w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skali roku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Spogladając dalej na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południe,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eksport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Brazylii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zwiększył się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 3%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relacji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rok do roku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W tym przypadku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Chiny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stanowią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główny motor tego wzrostu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O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becnie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to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wiodący kraj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zakupach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brazylijskiego drobiu, wyprzedzając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Arabię ​​Saudyjską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Całkowita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wartość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eksportu zwiększyła się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9% w porównaniu z t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 samym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okres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2018 r. T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aki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wzrost po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trzeb importowych u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mocnił ceny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krajowe produkty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E25D0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Chinach ceny wzrosły do rekordowego poziomu z powodu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zwiększenia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popytu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spowodowanego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afrykańskim pomorem świń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ASF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duży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import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ptaków reprodukcyjnych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sugeruje, że producenci szykują się do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zwiększenia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własnej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produkcji białych ptaków. Przedsiębiorstwa drobiarskie notowane na giełdzie odnotowały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dobre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wyniki finansowe w pierwszej połowie 2019 r.</w:t>
      </w:r>
    </w:p>
    <w:p w:rsidR="000B1FFF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Rynek europejski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został wycofany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powodu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wzrost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podaży i spadk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cen pasz. Produkcja w Europie Wschodniej stale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się zwiększa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 silny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światowy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popyt na ciemne mięso pomaga w utrzymaniu cen 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ekspor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cie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tbl>
      <w:tblPr>
        <w:tblW w:w="0" w:type="auto"/>
        <w:tblCellSpacing w:w="15" w:type="dxa"/>
        <w:tblBorders>
          <w:top w:val="outset" w:sz="12" w:space="0" w:color="ED8B00"/>
          <w:left w:val="outset" w:sz="12" w:space="0" w:color="ED8B00"/>
          <w:bottom w:val="outset" w:sz="12" w:space="0" w:color="ED8B00"/>
          <w:right w:val="outset" w:sz="12" w:space="0" w:color="ED8B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2"/>
      </w:tblGrid>
      <w:tr w:rsidR="00E25D0F" w:rsidRPr="00E25D0F" w:rsidTr="00C239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FFF" w:rsidRPr="00E25D0F" w:rsidRDefault="00E25D0F" w:rsidP="00E2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</w:pP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lastRenderedPageBreak/>
              <w:t xml:space="preserve">Niewiadome </w:t>
            </w:r>
          </w:p>
          <w:p w:rsidR="00E25D0F" w:rsidRPr="00E25D0F" w:rsidRDefault="000B1FFF" w:rsidP="00E2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</w:pP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Według raportu istnieje wiele „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niewiadomych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”, które mogą zepchnąć sektor drobiu z kursu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wzrostowego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.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Są nimi o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prócz afrykańskiego pomoru świń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ASF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, wojny handlowej między USA i Chinami, decyzji WTO w sprawie handlu brazylijsko-indonezyjskiego oraz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nierozstrzygnięte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środk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i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ochronn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e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w Afryce Południowej.</w:t>
            </w:r>
          </w:p>
          <w:p w:rsidR="000B1FFF" w:rsidRPr="00E25D0F" w:rsidRDefault="000B1FFF" w:rsidP="00E25D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</w:pP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Raport mówi również, że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twardy 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Brexit może poważnie zakłócić rynki. Wielka Brytania jest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(wraz z Niemcami) bowiem głównym europejskim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 handl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arzem 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mięsem drobiowym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na rynku europejskim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.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Twierdzi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, że </w:t>
            </w:r>
            <w:r w:rsidR="00E25D0F"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 xml:space="preserve">w tym przypadku najbardzej dotkniętymi krajami zostałyby </w:t>
            </w:r>
            <w:r w:rsidRPr="00E25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pl-PL"/>
              </w:rPr>
              <w:t>Holandia i Polska.</w:t>
            </w:r>
          </w:p>
        </w:tc>
      </w:tr>
    </w:tbl>
    <w:p w:rsidR="00C239AA" w:rsidRPr="00E25D0F" w:rsidRDefault="00C239AA" w:rsidP="00E25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C239AA" w:rsidRPr="00E25D0F" w:rsidRDefault="000B1FF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Jake Davies</w:t>
      </w:r>
      <w:r w:rsidR="00E25D0F"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E25D0F" w:rsidRDefault="00E25D0F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2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25.09.2019 Poultry World</w:t>
      </w:r>
      <w:bookmarkStart w:id="0" w:name="_GoBack"/>
      <w:bookmarkEnd w:id="0"/>
    </w:p>
    <w:p w:rsidR="00A415AC" w:rsidRPr="00A415AC" w:rsidRDefault="00A415AC" w:rsidP="00E2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A41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Tłumaczenie PZZHiPD</w:t>
      </w:r>
    </w:p>
    <w:p w:rsidR="00A415AC" w:rsidRPr="00A415AC" w:rsidRDefault="00A415AC" w:rsidP="00E25D0F">
      <w:pP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</w:rPr>
      </w:pPr>
      <w:r w:rsidRPr="00A415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sectPr w:rsidR="00A415AC" w:rsidRPr="00A4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AA"/>
    <w:rsid w:val="000B1FFF"/>
    <w:rsid w:val="001B5B44"/>
    <w:rsid w:val="00960447"/>
    <w:rsid w:val="00A30EE0"/>
    <w:rsid w:val="00A415AC"/>
    <w:rsid w:val="00C239AA"/>
    <w:rsid w:val="00E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592C"/>
  <w15:docId w15:val="{059AB00B-00C9-4DAE-BE51-2B739E26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3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3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9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39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39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C2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239AA"/>
  </w:style>
  <w:style w:type="paragraph" w:styleId="NormalnyWeb">
    <w:name w:val="Normal (Web)"/>
    <w:basedOn w:val="Normalny"/>
    <w:uiPriority w:val="99"/>
    <w:unhideWhenUsed/>
    <w:rsid w:val="00C2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C2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39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2019-10-27T19:48:00Z</cp:lastPrinted>
  <dcterms:created xsi:type="dcterms:W3CDTF">2019-10-27T12:16:00Z</dcterms:created>
  <dcterms:modified xsi:type="dcterms:W3CDTF">2019-10-27T19:48:00Z</dcterms:modified>
</cp:coreProperties>
</file>