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235A2" w14:textId="77777777" w:rsidR="006F0387" w:rsidRDefault="006F0387" w:rsidP="006F0387"/>
    <w:p w14:paraId="39206A4F" w14:textId="77777777" w:rsidR="006F0387" w:rsidRPr="006F0387" w:rsidRDefault="006F0387" w:rsidP="006F0387">
      <w:pPr>
        <w:jc w:val="both"/>
        <w:rPr>
          <w:b/>
          <w:bCs/>
          <w:sz w:val="32"/>
          <w:szCs w:val="32"/>
        </w:rPr>
      </w:pPr>
      <w:r w:rsidRPr="006F0387">
        <w:rPr>
          <w:b/>
          <w:bCs/>
          <w:sz w:val="32"/>
          <w:szCs w:val="32"/>
        </w:rPr>
        <w:t>Najbardziej wymagająca perspektywa od dziesięcioleci</w:t>
      </w:r>
    </w:p>
    <w:p w14:paraId="2B9B261A" w14:textId="77777777" w:rsidR="006F0387" w:rsidRDefault="006F0387" w:rsidP="006F0387">
      <w:pPr>
        <w:jc w:val="both"/>
      </w:pPr>
      <w:r>
        <w:t xml:space="preserve">Starszy analityk </w:t>
      </w:r>
      <w:proofErr w:type="spellStart"/>
      <w:r>
        <w:t>Rabobanku</w:t>
      </w:r>
      <w:proofErr w:type="spellEnd"/>
      <w:r>
        <w:t xml:space="preserve"> ds. białka zwierzęcego, Nan-</w:t>
      </w:r>
      <w:proofErr w:type="spellStart"/>
      <w:r>
        <w:t>Dirk</w:t>
      </w:r>
      <w:proofErr w:type="spellEnd"/>
      <w:r>
        <w:t xml:space="preserve"> </w:t>
      </w:r>
      <w:proofErr w:type="spellStart"/>
      <w:r>
        <w:t>Mulder</w:t>
      </w:r>
      <w:proofErr w:type="spellEnd"/>
      <w:r>
        <w:t>, uważa, że kluczowymi czynnikami są dyscyplina wzrostu podaży i kontrola kosztów oraz że jest to zadanie dla gospodarki rynkowej, a nie dla interwencji rządowych.</w:t>
      </w:r>
    </w:p>
    <w:p w14:paraId="0C4C7361" w14:textId="77777777" w:rsidR="006F0387" w:rsidRDefault="006F0387" w:rsidP="006F0387">
      <w:pPr>
        <w:jc w:val="both"/>
      </w:pPr>
      <w:r>
        <w:t xml:space="preserve">Starszy analityk </w:t>
      </w:r>
      <w:proofErr w:type="spellStart"/>
      <w:r>
        <w:t>Rabobanku</w:t>
      </w:r>
      <w:proofErr w:type="spellEnd"/>
      <w:r>
        <w:t xml:space="preserve"> ds. białka zwierzęcego, Nan-</w:t>
      </w:r>
      <w:proofErr w:type="spellStart"/>
      <w:r>
        <w:t>Dirk</w:t>
      </w:r>
      <w:proofErr w:type="spellEnd"/>
      <w:r>
        <w:t xml:space="preserve"> </w:t>
      </w:r>
      <w:proofErr w:type="spellStart"/>
      <w:r>
        <w:t>Mulder</w:t>
      </w:r>
      <w:proofErr w:type="spellEnd"/>
      <w:r>
        <w:t>, twierdzi, że "doskonała burza", która obecnie dotyka światowy przemysł, jest najpoważniejszą w jego 20-letnim doświadczeniu.</w:t>
      </w:r>
    </w:p>
    <w:p w14:paraId="6BF306B5" w14:textId="77777777" w:rsidR="006F0387" w:rsidRDefault="006F0387" w:rsidP="006F0387">
      <w:pPr>
        <w:jc w:val="both"/>
      </w:pPr>
      <w:r>
        <w:t>Strategia</w:t>
      </w:r>
    </w:p>
    <w:p w14:paraId="65554FFA" w14:textId="77777777" w:rsidR="006F0387" w:rsidRDefault="006F0387" w:rsidP="006F0387">
      <w:pPr>
        <w:jc w:val="both"/>
      </w:pPr>
      <w:r>
        <w:t xml:space="preserve">Tony </w:t>
      </w:r>
      <w:proofErr w:type="spellStart"/>
      <w:r>
        <w:t>McDougal</w:t>
      </w:r>
      <w:proofErr w:type="spellEnd"/>
    </w:p>
    <w:p w14:paraId="14EA1E56" w14:textId="77777777" w:rsidR="006F0387" w:rsidRDefault="006F0387" w:rsidP="006F0387">
      <w:pPr>
        <w:jc w:val="both"/>
      </w:pPr>
      <w:r>
        <w:t xml:space="preserve">W ciągu ostatnich dwóch dekad sektor drobiarski doświadczył wielu kryzysów: na początku XXI wieku mieliśmy do czynienia z epidemią ptasiej grypy, która dotknęła Azję i Europę. Następnie w 2008 roku biopaliwa spowodowały wzrost światowych cen o 75% - znacznie więcej niż przewidywano. Kolejna epidemia ptasiej grypy zniszczyła przemysł amerykański w latach 2014-15. Jednak patrząc wstecz na ponad 20 lat pracy w </w:t>
      </w:r>
      <w:proofErr w:type="spellStart"/>
      <w:r>
        <w:t>Rabobanku</w:t>
      </w:r>
      <w:proofErr w:type="spellEnd"/>
      <w:r>
        <w:t>, Nan-</w:t>
      </w:r>
      <w:proofErr w:type="spellStart"/>
      <w:r>
        <w:t>Dirk</w:t>
      </w:r>
      <w:proofErr w:type="spellEnd"/>
      <w:r>
        <w:t xml:space="preserve"> </w:t>
      </w:r>
      <w:proofErr w:type="spellStart"/>
      <w:r>
        <w:t>Mulder</w:t>
      </w:r>
      <w:proofErr w:type="spellEnd"/>
      <w:r>
        <w:t xml:space="preserve"> twierdzi, że jest to najtrudniejsza sytuacja dla całego sektora: "To jest niesamowite. Wszystko układa się w całość, a na rynkach zachodzą wielkie zmiany, jakich nigdy wcześniej nie widzieliśmy... To największa zmiana, jaką widzieliśmy od lat".</w:t>
      </w:r>
    </w:p>
    <w:p w14:paraId="749A8E06" w14:textId="77777777" w:rsidR="006F0387" w:rsidRPr="009F6684" w:rsidRDefault="006F0387" w:rsidP="006F0387">
      <w:pPr>
        <w:jc w:val="both"/>
        <w:rPr>
          <w:b/>
          <w:bCs/>
        </w:rPr>
      </w:pPr>
      <w:r w:rsidRPr="009F6684">
        <w:rPr>
          <w:b/>
          <w:bCs/>
        </w:rPr>
        <w:t>Doskonała burza</w:t>
      </w:r>
    </w:p>
    <w:p w14:paraId="684772A4" w14:textId="77777777" w:rsidR="006F0387" w:rsidRDefault="006F0387" w:rsidP="006F0387">
      <w:pPr>
        <w:jc w:val="both"/>
      </w:pPr>
      <w:r>
        <w:t>Nan-</w:t>
      </w:r>
      <w:proofErr w:type="spellStart"/>
      <w:r>
        <w:t>Dirk</w:t>
      </w:r>
      <w:proofErr w:type="spellEnd"/>
      <w:r>
        <w:t xml:space="preserve"> opisuje "doskonałą burzę", która dotknęła branżę drobiarską w pierwszej połowie tego roku - Covid-19, wyższe i bardziej niestabilne ceny pasz, bardziej konkurencyjne globalne rynki handlu drobiem w miarę jak Chiny i Wietnam przyspieszają odbudowę po afrykańskim pomorze świń (ASF), plus kolejna epidemia ptasiej grypy na półkuli północnej. Covid-19 będzie nadal zakłócać rynki w tym roku, chociaż wprowadzenie szczepionki stanowi pewne światełko w tunelu dla rynku usług gastronomicznych. Niektóre regiony polegają na sektorze gastronomicznym bardziej niż inne - w Europie stanowi on 25% działalności, w USA 45%, a w Chinach nawet 60%.</w:t>
      </w:r>
    </w:p>
    <w:p w14:paraId="1805DE2A" w14:textId="77777777" w:rsidR="006F0387" w:rsidRDefault="006F0387" w:rsidP="006F0387">
      <w:pPr>
        <w:jc w:val="both"/>
      </w:pPr>
      <w:r>
        <w:t>Podczas gdy sektor restauracji szybkiej obsługi będzie osiągał lepsze wyniki niż sektor restauracji z pełną obsługą i hoteli, a popyt na żywność w handlu detalicznym pozostanie silny, wolumen handlu nadal będzie pod presją. Wynika to z faktu, że światowi handlowcy sprzedają więcej do gastronomii niż do handlu detalicznego, co częściowo wyjaśnia, dlaczego ceny na świecie są tak niskie. Podczas gdy istnieje nadzieja, że rządy uporają się z pandemią w drugiej połowie roku, perspektywy niższych cen pasz są mniej pewne. Globalne ceny zbóż i nasion oleistych wzrosły od sierpnia, przy czym ceny soi, kukurydzy i pszenicy wzrosły odpowiednio o 26%, 22% i 15% w czwartym kwartale w porównaniu z tym samym kwartałem 2019 r.</w:t>
      </w:r>
    </w:p>
    <w:p w14:paraId="3428A9E8" w14:textId="77777777" w:rsidR="006F0387" w:rsidRPr="009F6684" w:rsidRDefault="006F0387" w:rsidP="006F0387">
      <w:pPr>
        <w:jc w:val="both"/>
        <w:rPr>
          <w:b/>
          <w:bCs/>
        </w:rPr>
      </w:pPr>
      <w:r w:rsidRPr="009F6684">
        <w:rPr>
          <w:b/>
          <w:bCs/>
        </w:rPr>
        <w:t>Czynniki wpływające na podaż i popyt</w:t>
      </w:r>
    </w:p>
    <w:p w14:paraId="170AE90C" w14:textId="77777777" w:rsidR="006F0387" w:rsidRDefault="006F0387" w:rsidP="006F0387">
      <w:pPr>
        <w:jc w:val="both"/>
      </w:pPr>
      <w:r>
        <w:t xml:space="preserve">Gwałtowny wzrost cen był spowodowany zmniejszającą się podażą i silnym popytem w Chinach. Wzrost popytu w Chinach wynika częściowo z szybszego niż oczekiwano ożywienia w sektorze wieprzowiny oraz dalszego rozwoju branży drobiarskiej (+12%). Wietnam również intensywnie inwestuje w sektor wieprzowiny i drobiu, zwiększając popyt na kukurydzę i soję - główny czynnik wzrostu cen zbóż i nasion oleistych. Pogoda odgrywa również rolę w głównych obszarach produkcji w Ameryce Południowej i Europie Wschodniej. Poziom zapasów obecnie spada, co prawdopodobnie oznacza, że ceny zbóż i nasion oleistych pozostaną wysokie przez cały bieżący rok. "Sądzimy, że ceny </w:t>
      </w:r>
      <w:r>
        <w:lastRenderedPageBreak/>
        <w:t>pozostaną na wysokim poziomie. Ceny kukurydzy mogą dalej rosnąć, w zależności od pogody. Sądzimy jednak, że ceny soi przynajmniej się ustabilizowały" - mówi Nan-</w:t>
      </w:r>
      <w:proofErr w:type="spellStart"/>
      <w:r>
        <w:t>Dirk</w:t>
      </w:r>
      <w:proofErr w:type="spellEnd"/>
      <w:r>
        <w:t xml:space="preserve"> </w:t>
      </w:r>
      <w:proofErr w:type="spellStart"/>
      <w:r>
        <w:t>Mulder</w:t>
      </w:r>
      <w:proofErr w:type="spellEnd"/>
      <w:r>
        <w:t>.</w:t>
      </w:r>
    </w:p>
    <w:p w14:paraId="189B3AF1" w14:textId="77777777" w:rsidR="006F0387" w:rsidRDefault="006F0387" w:rsidP="006F0387">
      <w:pPr>
        <w:jc w:val="both"/>
      </w:pPr>
      <w:r>
        <w:t>Ale oprócz wpływu na światowe ceny pasz, ożywienie gospodarcze w Chinach ma również wpływ na rynki światowe. Podczas zawirowań związanych z ASF, światowi eksporterzy drobiu, tacy jak Brazylia, Rosja, Tajlandia i USA, uznali Chiny i Filipiny za bezpieczną przystań dla swoich produktów. Unia Europejska, RPA, Japonia i Arabia Saudyjska również ograniczyły import. W miarę jak rośnie tendencja do kupowania produktów lokalnych, przyszłość wygląda gorzej dla globalnych eksporterów, którzy będą musieli znaleźć alternatywne rynki zbytu.</w:t>
      </w:r>
    </w:p>
    <w:p w14:paraId="1630F144" w14:textId="77777777" w:rsidR="006F0387" w:rsidRDefault="006F0387" w:rsidP="006F0387">
      <w:pPr>
        <w:jc w:val="both"/>
      </w:pPr>
      <w:r>
        <w:t>"Mogą istnieć rynki w Afryce, ale niektóre kraje afrykańskie, takie jak RPA i Nigeria, próbują zmniejszyć import. Mogą istnieć rynki w Ghanie i Kongo, ale mogą być zmuszone do zaakceptowania spadków cen."</w:t>
      </w:r>
    </w:p>
    <w:p w14:paraId="6EA47CA4" w14:textId="77777777" w:rsidR="006F0387" w:rsidRPr="009F6684" w:rsidRDefault="006F0387" w:rsidP="006F0387">
      <w:pPr>
        <w:jc w:val="both"/>
        <w:rPr>
          <w:b/>
          <w:bCs/>
        </w:rPr>
      </w:pPr>
      <w:r w:rsidRPr="009F6684">
        <w:rPr>
          <w:b/>
          <w:bCs/>
        </w:rPr>
        <w:t>Coraz bardziej samowystarczalni</w:t>
      </w:r>
    </w:p>
    <w:p w14:paraId="374E8F99" w14:textId="77777777" w:rsidR="006F0387" w:rsidRDefault="006F0387" w:rsidP="006F0387">
      <w:pPr>
        <w:jc w:val="both"/>
      </w:pPr>
      <w:r>
        <w:t>Eksporterzy będą spoglądać w kierunku Bliskiego Wschodu i niektórych państw Zatoki Perskiej, takich jak Katar, Bahrajn i Zjednoczone Emiraty Arabskie, ale one również stają się coraz bardziej samowystarczalne. Rosja również wzmocniła swoją pozycję w tym regionie oraz w Azji Południowo-Wschodniej. Jeśli uda się przezwyciężyć problemy polityczne, lepszym wyborem mogą okazać się Indie, gdzie popyt na drób w ostatnich miesiącach stale się poprawia.</w:t>
      </w:r>
    </w:p>
    <w:p w14:paraId="5BE7A956" w14:textId="77777777" w:rsidR="006F0387" w:rsidRDefault="006F0387" w:rsidP="006F0387">
      <w:pPr>
        <w:jc w:val="both"/>
      </w:pPr>
      <w:r>
        <w:t>Światowi handlowcy mają nadzieję, że rynki mogą się otworzyć w drugiej połowie roku, ponieważ większa kontrola nad rozprzestrzenianiem się wirusa Covid-19 i ptasiej grypy powinna doprowadzić do stopniowego ożywienia na rynkach usług żywnościowych. Ptasia grypa rozprzestrzenia się od października z Rosji i Azji Środkowej do zachodniej i wschodniej Europy oraz do północno-wschodniej Azji. Choroba dotknęła prawie wszystkich kluczowych producentów we wschodniej, północnej i zachodniej Europie, a wiele przypadków odnotowano w Japonii i Korei. Może to wywołać stały efekt domina w odniesieniu do stad hodowlanych, jaj wylęgowych i jednodniowych piskląt ze Zjednoczonego Królestwa, Polski, Holandii, Francji i Niemiec. Niektóre łańcuchy dostaw w Azji Środkowej, na Bliskim Wschodzie i w Afryce mogą zostać zakłócone przez europejski kryzys AI tej zimy. Niektóre kraje akceptują regionalizację, ale wiele nie.</w:t>
      </w:r>
    </w:p>
    <w:p w14:paraId="61583064" w14:textId="77777777" w:rsidR="006F0387" w:rsidRDefault="006F0387" w:rsidP="006F0387">
      <w:pPr>
        <w:jc w:val="both"/>
      </w:pPr>
      <w:r>
        <w:t>Dyscyplina i kontrola</w:t>
      </w:r>
    </w:p>
    <w:p w14:paraId="0F45589A" w14:textId="77777777" w:rsidR="006F0387" w:rsidRDefault="006F0387" w:rsidP="006F0387">
      <w:pPr>
        <w:jc w:val="both"/>
      </w:pPr>
      <w:r>
        <w:t>Jaki jest więc klucz do przetrwania tej "doskonałej burzy"? Nan-</w:t>
      </w:r>
      <w:proofErr w:type="spellStart"/>
      <w:r>
        <w:t>Dirk</w:t>
      </w:r>
      <w:proofErr w:type="spellEnd"/>
      <w:r>
        <w:t xml:space="preserve"> uważa, że dyscyplina wzrostu podaży i kontrola kosztów mają decydujące znaczenie i że to raczej gospodarka rynkowa, a nie dyrektywy rządowe czy rola organizacji takich jak Międzynarodowa Rada Drobiarstwa, powinna nadać temu dalszy bieg. "W niektórych regionach branża drobiarska odniosła już pewne sukcesy w przywracaniu równowagi podaży - Indonezja, Indie, Pakistan i Meksyk odnotowały nadwyżkę podaży w pierwszej połowie ubiegłego roku, ale zmniejszyły produkcję i przywróciły równowagę na rynkach. Stany Zjednoczone i Brazylia również zmniejszyły produkcję, aby przywrócić równowagę na rynkach." Inne kraje zmagają się z nadpodażą. Należą do nich Europa, RPA, Tajlandia i Chiny. Niektóre z nich są związane z nieskonsolidowaną strukturą produkcji, podczas gdy w przypadku innych krajów wynika to z niezdyscyplinowanego wzrostu lub zaangażowania w długoterminowe inwestycje. Kluczowe znaczenie będzie miała koncentracja na efektywności kosztowej i zaopatrzeniu.</w:t>
      </w:r>
    </w:p>
    <w:p w14:paraId="7264D17A" w14:textId="34233AC8" w:rsidR="006F0387" w:rsidRDefault="006F0387" w:rsidP="006F0387">
      <w:pPr>
        <w:jc w:val="both"/>
      </w:pPr>
      <w:r>
        <w:t>Nan-</w:t>
      </w:r>
      <w:proofErr w:type="spellStart"/>
      <w:r>
        <w:t>Dirk</w:t>
      </w:r>
      <w:proofErr w:type="spellEnd"/>
      <w:r>
        <w:t xml:space="preserve"> uważa, że branża wyjdzie z drugiej strony pandemii odmieniona pod wieloma względami, co podkreślił podczas ostatniego webinarium Międzynarodowej Komisji do Spraw Jaj. Zmiany te obejmują przyspieszony globalny wzrost popytu na jaja, bardziej skonsolidowany i międzynarodowy sektor oraz zmiany wywołane troską społeczną, szczególnie, ale nie tylko, w Europie Zachodniej. Wzrost produkcji </w:t>
      </w:r>
      <w:r>
        <w:lastRenderedPageBreak/>
        <w:t>w pozostałej części dekady będzie najszybszy w krajach rozwijających się, takich jak Indie, Pakistan, Myanmar i Bangladesz - ponad 5% rocznie. Kraje dojrzałe, takie jak UE, Japonia, Rosja i Ukraina, mogą odnotować wzrost jedynie o 0-1%.</w:t>
      </w:r>
    </w:p>
    <w:p w14:paraId="648F8735" w14:textId="5F228D51" w:rsidR="006F0387" w:rsidRPr="006F0387" w:rsidRDefault="006F0387" w:rsidP="006F0387">
      <w:pPr>
        <w:jc w:val="both"/>
        <w:rPr>
          <w:b/>
          <w:bCs/>
        </w:rPr>
      </w:pPr>
      <w:r w:rsidRPr="006F0387">
        <w:rPr>
          <w:b/>
          <w:bCs/>
        </w:rPr>
        <w:t xml:space="preserve">TŁUMACZENIE  </w:t>
      </w:r>
      <w:proofErr w:type="spellStart"/>
      <w:r w:rsidRPr="006F0387">
        <w:rPr>
          <w:b/>
          <w:bCs/>
        </w:rPr>
        <w:t>PZZHiPD</w:t>
      </w:r>
      <w:proofErr w:type="spellEnd"/>
    </w:p>
    <w:p w14:paraId="4B9435BD" w14:textId="03F5B5B9" w:rsidR="006F0387" w:rsidRPr="006F0387" w:rsidRDefault="006F0387" w:rsidP="006F0387">
      <w:pPr>
        <w:jc w:val="both"/>
        <w:rPr>
          <w:b/>
          <w:bCs/>
          <w:i/>
          <w:iCs/>
        </w:rPr>
      </w:pPr>
      <w:r w:rsidRPr="006F0387">
        <w:rPr>
          <w:b/>
          <w:bCs/>
          <w:i/>
          <w:iCs/>
        </w:rPr>
        <w:t>FINANSOWANE Z FUNDUSZU PROMOCJI MIĘSA DROBIOWEGO</w:t>
      </w:r>
    </w:p>
    <w:p w14:paraId="7DF4AF4D" w14:textId="77777777" w:rsidR="003E5B75" w:rsidRDefault="003E5B75"/>
    <w:sectPr w:rsidR="003E5B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387"/>
    <w:rsid w:val="003E5B75"/>
    <w:rsid w:val="006F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4DBF6"/>
  <w15:chartTrackingRefBased/>
  <w15:docId w15:val="{05A57D6A-395F-4963-A5E9-699D13C4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038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1045</Words>
  <Characters>6272</Characters>
  <Application>Microsoft Office Word</Application>
  <DocSecurity>0</DocSecurity>
  <Lines>52</Lines>
  <Paragraphs>14</Paragraphs>
  <ScaleCrop>false</ScaleCrop>
  <Company/>
  <LinksUpToDate>false</LinksUpToDate>
  <CharactersWithSpaces>7303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2021-03-01T19:15:00Z</dcterms:created>
  <dcterms:modified xsi:type="dcterms:W3CDTF">2021-03-01T19:18:00Z</dcterms:modified>
</cp:coreProperties>
</file>