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A05" w:rsidRPr="007D10A6" w:rsidRDefault="00144A05" w:rsidP="00817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nl-NL" w:eastAsia="pl-PL"/>
        </w:rPr>
      </w:pPr>
      <w:r w:rsidRPr="007D10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nl-NL" w:eastAsia="pl-PL"/>
        </w:rPr>
        <w:t xml:space="preserve">Ocena alternatywnych </w:t>
      </w:r>
      <w:r w:rsidR="00816C4C" w:rsidRPr="007D10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nl-NL" w:eastAsia="pl-PL"/>
        </w:rPr>
        <w:t>sposobów dezynfekcji</w:t>
      </w:r>
      <w:r w:rsidRPr="007D10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nl-NL" w:eastAsia="pl-PL"/>
        </w:rPr>
        <w:t xml:space="preserve"> jaj wylęgowych</w:t>
      </w:r>
      <w:bookmarkStart w:id="0" w:name="_GoBack"/>
      <w:bookmarkEnd w:id="0"/>
    </w:p>
    <w:p w:rsidR="00144A05" w:rsidRPr="00817464" w:rsidRDefault="00144A05" w:rsidP="00817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Zmniejszenie </w:t>
      </w:r>
      <w:r w:rsidR="00C34E76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skażenia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mikrobiologicznego skorupek jaj może </w:t>
      </w:r>
      <w:r w:rsidR="00C34E76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obniżyć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871748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zakażenia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bakteryjn</w:t>
      </w:r>
      <w:r w:rsidR="00871748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rozwijających się zarodków i </w:t>
      </w:r>
      <w:r w:rsidR="00C34E76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piskląt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Dlatego skuteczne programy czyszczenia i dezynfekcji mają </w:t>
      </w:r>
      <w:r w:rsidR="00C34E76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podstawowe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znaczenie dla </w:t>
      </w:r>
      <w:r w:rsidR="00C34E76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osiągania dobrych wyników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 </w:t>
      </w:r>
      <w:r w:rsidR="00C34E76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sektorze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drobiarskim, szczególnie gdy </w:t>
      </w:r>
      <w:r w:rsidR="00871748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prowadzi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się produkcję brojlerów bez </w:t>
      </w:r>
      <w:r w:rsidR="00C34E76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stosowania 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antybiotyków.</w:t>
      </w:r>
    </w:p>
    <w:p w:rsidR="00871748" w:rsidRPr="00817464" w:rsidRDefault="00144A05" w:rsidP="00817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Zwiększone zapotrzebowanie na produkcję brojlerów bez </w:t>
      </w:r>
      <w:r w:rsidR="00C34E76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użycia 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antybiotyków stanowi jedno z największych wyzwań bezpieczeństwa biologicznego dla branży brojlerów. Liczba bakterii </w:t>
      </w:r>
      <w:r w:rsidR="00871748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na skorupce jaja 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może się znacznie różnić, od setek do milionów bakterii. Głównymi źródłami zanieczyszczenia są kurz, </w:t>
      </w:r>
      <w:r w:rsidR="0062500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ścióla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i odchody. Proces dezynfekcji płodnych jaj istniał już w 1908 r.</w:t>
      </w:r>
      <w:r w:rsidR="00816C4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Wówczas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816C4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do zwalczania zanieczyszczenia mikrobiologicznego stosowano </w:t>
      </w:r>
      <w:r w:rsidR="0062500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zadymianie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formaldehydem. Jednak od czasu </w:t>
      </w:r>
      <w:r w:rsidR="0062500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ukazania się 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publikacji </w:t>
      </w:r>
      <w:r w:rsidR="0062500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na temat 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negatywnych skutków powtarzającego się lub długotrwałego </w:t>
      </w:r>
      <w:r w:rsidR="00871748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używania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formaldehyd</w:t>
      </w:r>
      <w:r w:rsidR="00871748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w </w:t>
      </w:r>
      <w:r w:rsidR="00871748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ramach prowadzonych 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bada</w:t>
      </w:r>
      <w:r w:rsidR="00871748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ń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zaczęto </w:t>
      </w:r>
      <w:r w:rsidR="00871748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szuk</w:t>
      </w:r>
      <w:r w:rsidR="00871748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iw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ać alternatywnych środków </w:t>
      </w:r>
      <w:r w:rsidR="0062500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do 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dezynfek</w:t>
      </w:r>
      <w:r w:rsidR="0062500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cji.</w:t>
      </w:r>
    </w:p>
    <w:p w:rsidR="0062500C" w:rsidRPr="00817464" w:rsidRDefault="0062500C" w:rsidP="00817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Każdy alternatywny środek dezynfek</w:t>
      </w:r>
      <w:r w:rsidR="00816C4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cyjny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powinien być przyjazny dla środowiska i nie stanowić zagrożenia dla zdrowia ludzi i zwierząt. </w:t>
      </w:r>
      <w:r w:rsidR="00816C4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</w:t>
      </w:r>
      <w:r w:rsidR="00871748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akie</w:t>
      </w:r>
      <w:r w:rsidR="00816C4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wymagania spełniają z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astosowane w </w:t>
      </w:r>
      <w:r w:rsidR="00871748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prowadzonym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badaniu </w:t>
      </w:r>
      <w:r w:rsidR="00871748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promienie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ultrafioletowe, nadtlenek wodoru, ozon i kwas nadoctowy. W literaturze wykazano, że odkażanie światłem ultrafioletowym i nadtlenkiem wodoru rozdzielnie lub wspólne zmniejsza liczbę bakterii na powierzchni skorupy jaja. Zastosowanie ozonu </w:t>
      </w:r>
      <w:r w:rsidR="00871748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także obniżyło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liczbę drobnoustrojów.</w:t>
      </w:r>
      <w:r w:rsidR="00871748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Jednak w tym przypadku należy pogłębić badanie wpływu stosowania tego środka na wykluwalność.</w:t>
      </w:r>
    </w:p>
    <w:p w:rsidR="00144A05" w:rsidRPr="00817464" w:rsidRDefault="00144A05" w:rsidP="00817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Ponieważ leczenie kwasem nadoctowym było stosowane głównie do dezynfekcji jaj </w:t>
      </w:r>
      <w:r w:rsidR="00871748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konsumpcyjnych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konieczne są badania oceniające jego wpływ na liczbę bakterii, wykluwalność i jakość skorupy jaja.</w:t>
      </w:r>
    </w:p>
    <w:p w:rsidR="0062500C" w:rsidRPr="00817464" w:rsidRDefault="00871748" w:rsidP="00817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Jednakowoż</w:t>
      </w:r>
      <w:r w:rsidR="0062500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brak jest opublikowanych 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wyników </w:t>
      </w:r>
      <w:r w:rsidR="0062500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badań dotyczących łącznego wpływu alternatywnych środków dezynfekujących na liczbę drobnoustrojów, jakość skorupy jaja i wykluwalność. Ponadto w tym badaniu wykorzystuje się jaja ze starego stada hodowlanego brojlerów. Oczekuje się, że jaja te będą miały wysoki poziom </w:t>
      </w:r>
      <w:r w:rsidR="005B03F1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skażenia</w:t>
      </w:r>
      <w:r w:rsidR="0062500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skorupki jaja, </w:t>
      </w:r>
      <w:r w:rsidR="005B03F1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zwiększające</w:t>
      </w:r>
      <w:r w:rsidR="0062500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5B03F1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zagrożenie</w:t>
      </w:r>
      <w:r w:rsidR="0062500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bakteryjne.</w:t>
      </w:r>
    </w:p>
    <w:p w:rsidR="00144A05" w:rsidRPr="00817464" w:rsidRDefault="00144A05" w:rsidP="00817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Dlatego celem </w:t>
      </w:r>
      <w:r w:rsidR="005B03F1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prowadzonych 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badań jest ocena skuteczności metod alternatywnych (</w:t>
      </w:r>
      <w:r w:rsidR="005B03F1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promieniowanie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ultrafioletowe, nadtlenek wodoru, ozon i kwas nadoctowy) </w:t>
      </w:r>
      <w:r w:rsidR="005B03F1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dezynfekcji jaj wylęgowych</w:t>
      </w:r>
      <w:r w:rsidR="005B03F1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dla</w:t>
      </w:r>
      <w:r w:rsidR="00816C4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zmniejszenia liczby </w:t>
      </w:r>
      <w:r w:rsidR="00816C4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mikroorganizmów na 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skorup</w:t>
      </w:r>
      <w:r w:rsidR="00816C4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ach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jaj i </w:t>
      </w:r>
      <w:r w:rsidR="00816C4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na 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woreczk</w:t>
      </w:r>
      <w:r w:rsidR="00816C4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żółtkow</w:t>
      </w:r>
      <w:r w:rsidR="00816C4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ym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jednodniowych </w:t>
      </w:r>
      <w:r w:rsidR="00816C4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piskląt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oraz oceny ich wpływu na jakość skorupy jaja, wyniki wylęgu i jakość </w:t>
      </w:r>
      <w:r w:rsidR="00816C4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wylężonych 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piskląt.</w:t>
      </w:r>
    </w:p>
    <w:p w:rsidR="00144A05" w:rsidRPr="00817464" w:rsidRDefault="00144A05" w:rsidP="00817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Wiele metod </w:t>
      </w:r>
      <w:r w:rsidR="00817464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dezynfekcji</w:t>
      </w:r>
    </w:p>
    <w:p w:rsidR="00144A05" w:rsidRPr="00817464" w:rsidRDefault="00144A05" w:rsidP="00817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Oceniono różne metody </w:t>
      </w:r>
      <w:r w:rsidR="00816C4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odka</w:t>
      </w:r>
      <w:r w:rsidR="005B03F1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ż</w:t>
      </w:r>
      <w:r w:rsidR="00816C4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ania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5B03F1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będące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alternatywn</w:t>
      </w:r>
      <w:r w:rsidR="005B03F1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ymi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816C4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środk</w:t>
      </w:r>
      <w:r w:rsidR="005B03F1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ami wobec</w:t>
      </w:r>
      <w:r w:rsidR="00816C4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do </w:t>
      </w:r>
      <w:r w:rsidR="005B03F1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metody </w:t>
      </w:r>
      <w:r w:rsidR="00816C4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zadymiania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formaldehyd</w:t>
      </w:r>
      <w:r w:rsidR="00816C4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owego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</w:t>
      </w:r>
      <w:r w:rsidR="005B03F1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Określono z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mniejszenie liczby </w:t>
      </w:r>
      <w:r w:rsidR="00816C4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mikroorganizmów na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skorup</w:t>
      </w:r>
      <w:r w:rsidR="00816C4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ie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jaja i woreczka żółtkowego, poprawę jakości skorupy jaja, parametry inkubacji i </w:t>
      </w:r>
      <w:r w:rsidR="00816C4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jakość wylężonych jedniodniowych piskląt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W sumie 7080 jaj wylęgowych zostało zebranych z 70-tygodniowego stada </w:t>
      </w:r>
      <w:r w:rsidR="00816C4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towarowej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816C4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produkcji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brojlerów i roz</w:t>
      </w:r>
      <w:r w:rsidR="00816C4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dzielonych do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losowy</w:t>
      </w:r>
      <w:r w:rsidR="00816C4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ch grup poddawanych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siedmioma </w:t>
      </w:r>
      <w:r w:rsidR="005B03F1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rodzajami 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zabieg</w:t>
      </w:r>
      <w:r w:rsidR="005B03F1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ów odkażania</w:t>
      </w:r>
      <w:r w:rsidR="00816C4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 użyciem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: paraformaldehyd (5,03 g/m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nl-NL" w:eastAsia="pl-PL"/>
        </w:rPr>
        <w:t>3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/30 min), ozon (5–15 ppm/30 min), światło ultrafioletowe (8,09 mW/cm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nl-NL" w:eastAsia="pl-PL"/>
        </w:rPr>
        <w:t>2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; 120 s), rozpylanie nadtlenku wodoru (3%; 0,69 ml/jaj</w:t>
      </w:r>
      <w:r w:rsidR="00816C4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), rozpylanie kwasu nadoctowego (0,3%; 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lastRenderedPageBreak/>
        <w:t>0,69ml/jajo) i m</w:t>
      </w:r>
      <w:r w:rsidR="005B03F1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ycie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(woda 0,69 ml/jaj</w:t>
      </w:r>
      <w:r w:rsidR="00816C4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) i </w:t>
      </w:r>
      <w:r w:rsidR="00816C4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grupa kontro</w:t>
      </w:r>
      <w:r w:rsidR="005B03F1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l</w:t>
      </w:r>
      <w:r w:rsidR="00816C4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na </w:t>
      </w:r>
      <w:r w:rsidR="005B03F1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jaj nie poddanych zabiegowi dezynfekcji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144A05" w:rsidRPr="00817464" w:rsidRDefault="005B03F1" w:rsidP="00817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Zastosowane sposoby odkażania nie miały wpływu na j</w:t>
      </w:r>
      <w:r w:rsidR="00144A05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akość skorupy jaja, parametry inkubacji i liczb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ę</w:t>
      </w:r>
      <w:r w:rsidR="00144A05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816C4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mikroorganizmów na</w:t>
      </w:r>
      <w:r w:rsidR="00144A05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woreczk</w:t>
      </w:r>
      <w:r w:rsidR="00816C4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</w:t>
      </w:r>
      <w:r w:rsidR="00144A05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żółtkow</w:t>
      </w:r>
      <w:r w:rsidR="00816C4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ym</w:t>
      </w:r>
      <w:r w:rsidR="00144A05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jednodniowych </w:t>
      </w:r>
      <w:r w:rsidR="00816C4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piskląt</w:t>
      </w:r>
      <w:r w:rsidR="00144A05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</w:t>
      </w:r>
      <w:r w:rsidR="005128D4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Oprysk</w:t>
      </w:r>
      <w:r w:rsidR="00144A05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jaj kwasem nadoctowym i </w:t>
      </w:r>
      <w:r w:rsidR="005128D4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naświetlanie 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promieniami</w:t>
      </w:r>
      <w:r w:rsidR="00144A05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ultrafioletowym znacznie zmniejszyło całkowitą liczbę płytek </w:t>
      </w:r>
      <w:r w:rsidR="005128D4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areobowych</w:t>
      </w:r>
      <w:r w:rsidR="00144A05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 porównaniu z grupą kontrolną. Liczba Enterobacteriaceae </w:t>
      </w:r>
      <w:r w:rsidR="005128D4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uległa </w:t>
      </w:r>
      <w:r w:rsidR="00144A05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również zmniejszeniu po </w:t>
      </w:r>
      <w:r w:rsidR="00816C4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naświetleniu</w:t>
      </w:r>
      <w:r w:rsidR="00144A05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5128D4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promieniami </w:t>
      </w:r>
      <w:r w:rsidR="00144A05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ultrafioletowym</w:t>
      </w:r>
      <w:r w:rsidR="005128D4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</w:t>
      </w:r>
      <w:r w:rsidR="00144A05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</w:t>
      </w:r>
      <w:r w:rsidR="005128D4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Przeprowadzone b</w:t>
      </w:r>
      <w:r w:rsidR="00144A05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adanie wykazało </w:t>
      </w:r>
      <w:r w:rsidR="005128D4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zasadność</w:t>
      </w:r>
      <w:r w:rsidR="00144A05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816C4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użycia</w:t>
      </w:r>
      <w:r w:rsidR="00144A05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kwasu nadoctowego i światła ultrafioletowego do dezynfekcji skorupy jaja; </w:t>
      </w:r>
      <w:r w:rsidR="005128D4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wyniki</w:t>
      </w:r>
      <w:r w:rsidR="00144A05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zabiegów na skorupki jaja </w:t>
      </w:r>
      <w:r w:rsidR="00816C4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powinny być</w:t>
      </w:r>
      <w:r w:rsidR="00144A05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oceni</w:t>
      </w:r>
      <w:r w:rsidR="00816C4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ane </w:t>
      </w:r>
      <w:r w:rsidR="00144A05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 pomocą mikroskopu elektronicznego.</w:t>
      </w:r>
    </w:p>
    <w:p w:rsidR="005128D4" w:rsidRDefault="00144A05" w:rsidP="00817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Autor</w:t>
      </w:r>
      <w:r w:rsidR="00816C4C"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zy</w:t>
      </w:r>
      <w:r w:rsidRPr="00817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: E. F. Melo, W. L. S. Clımaco, M. V. Triginelli, D. P. Vaz, M. R. de Souza, N. C. Baiao, M. A. Pompeu i L. J. C. Lara.</w:t>
      </w:r>
    </w:p>
    <w:p w:rsidR="00AF6D79" w:rsidRPr="00817464" w:rsidRDefault="00AF6D79" w:rsidP="00817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Tłumaczenie PZZHiPD</w:t>
      </w:r>
    </w:p>
    <w:p w:rsidR="00DE32A5" w:rsidRPr="00817464" w:rsidRDefault="00DE32A5" w:rsidP="00817464">
      <w:pPr>
        <w:jc w:val="both"/>
        <w:rPr>
          <w:color w:val="000000" w:themeColor="text1"/>
          <w:lang w:val="nl-NL"/>
        </w:rPr>
      </w:pPr>
    </w:p>
    <w:sectPr w:rsidR="00DE32A5" w:rsidRPr="00817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A5"/>
    <w:rsid w:val="00144A05"/>
    <w:rsid w:val="005128D4"/>
    <w:rsid w:val="005B03F1"/>
    <w:rsid w:val="0062500C"/>
    <w:rsid w:val="007D10A6"/>
    <w:rsid w:val="00816C4C"/>
    <w:rsid w:val="00817464"/>
    <w:rsid w:val="00871748"/>
    <w:rsid w:val="00960447"/>
    <w:rsid w:val="00A30EE0"/>
    <w:rsid w:val="00AF6D79"/>
    <w:rsid w:val="00C34E76"/>
    <w:rsid w:val="00DE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5F594-EBFB-431B-9AC4-A7D295ED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E3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E3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32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E32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meta">
    <w:name w:val="meta"/>
    <w:basedOn w:val="Normalny"/>
    <w:rsid w:val="00DE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DE32A5"/>
  </w:style>
  <w:style w:type="paragraph" w:styleId="NormalnyWeb">
    <w:name w:val="Normal (Web)"/>
    <w:basedOn w:val="Normalny"/>
    <w:uiPriority w:val="99"/>
    <w:semiHidden/>
    <w:unhideWhenUsed/>
    <w:rsid w:val="00DE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3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2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88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9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1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7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0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A44A-329C-471C-B787-BE30D731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Dell</cp:lastModifiedBy>
  <cp:revision>4</cp:revision>
  <dcterms:created xsi:type="dcterms:W3CDTF">2019-12-28T13:14:00Z</dcterms:created>
  <dcterms:modified xsi:type="dcterms:W3CDTF">2019-12-28T13:16:00Z</dcterms:modified>
</cp:coreProperties>
</file>