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F9" w:rsidRPr="00576234" w:rsidRDefault="002947F9">
      <w:pPr>
        <w:rPr>
          <w:rFonts w:cstheme="minorHAnsi"/>
          <w:b/>
          <w:bCs/>
          <w:sz w:val="24"/>
          <w:szCs w:val="24"/>
        </w:rPr>
      </w:pPr>
    </w:p>
    <w:p w:rsidR="002947F9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76234">
        <w:rPr>
          <w:rFonts w:eastAsia="Times New Roman" w:cstheme="minorHAnsi"/>
          <w:b/>
          <w:bCs/>
          <w:sz w:val="24"/>
          <w:szCs w:val="24"/>
          <w:lang w:eastAsia="pl-PL"/>
        </w:rPr>
        <w:t>Znaczenie jednolitości stada</w:t>
      </w:r>
    </w:p>
    <w:p w:rsidR="00AE357C" w:rsidRPr="00576234" w:rsidRDefault="00AE357C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76234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234">
        <w:rPr>
          <w:rFonts w:eastAsia="Times New Roman" w:cstheme="minorHAnsi"/>
          <w:sz w:val="24"/>
          <w:szCs w:val="24"/>
          <w:lang w:eastAsia="pl-PL"/>
        </w:rPr>
        <w:t>Jednorodność stada staje się coraz ważniejszym czynnikiem</w:t>
      </w:r>
      <w:r w:rsidR="00AE357C">
        <w:rPr>
          <w:rFonts w:eastAsia="Times New Roman" w:cstheme="minorHAnsi"/>
          <w:sz w:val="24"/>
          <w:szCs w:val="24"/>
          <w:lang w:eastAsia="pl-PL"/>
        </w:rPr>
        <w:t xml:space="preserve">  znaczącym </w:t>
      </w:r>
      <w:r w:rsidRPr="00576234">
        <w:rPr>
          <w:rFonts w:eastAsia="Times New Roman" w:cstheme="minorHAnsi"/>
          <w:sz w:val="24"/>
          <w:szCs w:val="24"/>
          <w:lang w:eastAsia="pl-PL"/>
        </w:rPr>
        <w:t>zarówno</w:t>
      </w:r>
      <w:r w:rsidR="00AE357C">
        <w:rPr>
          <w:rFonts w:eastAsia="Times New Roman" w:cstheme="minorHAnsi"/>
          <w:sz w:val="24"/>
          <w:szCs w:val="24"/>
          <w:lang w:eastAsia="pl-PL"/>
        </w:rPr>
        <w:t xml:space="preserve"> dla</w:t>
      </w:r>
      <w:r w:rsidRPr="00576234">
        <w:rPr>
          <w:rFonts w:eastAsia="Times New Roman" w:cstheme="minorHAnsi"/>
          <w:sz w:val="24"/>
          <w:szCs w:val="24"/>
          <w:lang w:eastAsia="pl-PL"/>
        </w:rPr>
        <w:t xml:space="preserve"> rolników, jak i przetwórców.</w:t>
      </w:r>
    </w:p>
    <w:p w:rsidR="002947F9" w:rsidRPr="00576234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234">
        <w:rPr>
          <w:rFonts w:eastAsia="Times New Roman" w:cstheme="minorHAnsi"/>
          <w:sz w:val="24"/>
          <w:szCs w:val="24"/>
          <w:lang w:eastAsia="pl-PL"/>
        </w:rPr>
        <w:t xml:space="preserve"> Jednak do tej pory nie było ostatecznego sposobu na zmierzenie tego lub przeprowadzenie analizy porównawcze</w:t>
      </w:r>
      <w:r w:rsidR="00576234">
        <w:rPr>
          <w:rFonts w:eastAsia="Times New Roman" w:cstheme="minorHAnsi"/>
          <w:sz w:val="24"/>
          <w:szCs w:val="24"/>
          <w:lang w:eastAsia="pl-PL"/>
        </w:rPr>
        <w:t>j</w:t>
      </w:r>
      <w:r w:rsidRPr="00576234">
        <w:rPr>
          <w:rFonts w:eastAsia="Times New Roman" w:cstheme="minorHAnsi"/>
          <w:sz w:val="24"/>
          <w:szCs w:val="24"/>
          <w:lang w:eastAsia="pl-PL"/>
        </w:rPr>
        <w:t>.</w:t>
      </w:r>
    </w:p>
    <w:p w:rsidR="002947F9" w:rsidRPr="00576234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234">
        <w:rPr>
          <w:rFonts w:eastAsia="Times New Roman" w:cstheme="minorHAnsi"/>
          <w:sz w:val="24"/>
          <w:szCs w:val="24"/>
          <w:lang w:eastAsia="pl-PL"/>
        </w:rPr>
        <w:t>W obliczu rosnącego zapotrzebowania konsumentów i rosnącej presji w łańcuchu dostaw</w:t>
      </w:r>
      <w:r w:rsidR="00AE357C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576234">
        <w:rPr>
          <w:rFonts w:eastAsia="Times New Roman" w:cstheme="minorHAnsi"/>
          <w:sz w:val="24"/>
          <w:szCs w:val="24"/>
          <w:lang w:eastAsia="pl-PL"/>
        </w:rPr>
        <w:t xml:space="preserve"> w celu zapewnienia spójnego produktu końcowego, jest to ważne, ponieważ jako branża </w:t>
      </w:r>
      <w:r w:rsidR="00576234">
        <w:rPr>
          <w:rFonts w:eastAsia="Times New Roman" w:cstheme="minorHAnsi"/>
          <w:sz w:val="24"/>
          <w:szCs w:val="24"/>
          <w:lang w:eastAsia="pl-PL"/>
        </w:rPr>
        <w:t>idziemy</w:t>
      </w:r>
      <w:r w:rsidRPr="00576234">
        <w:rPr>
          <w:rFonts w:eastAsia="Times New Roman" w:cstheme="minorHAnsi"/>
          <w:sz w:val="24"/>
          <w:szCs w:val="24"/>
          <w:lang w:eastAsia="pl-PL"/>
        </w:rPr>
        <w:t xml:space="preserve"> o krok do przodu, ustanawiając metody jej pomiaru</w:t>
      </w:r>
      <w:r w:rsidR="00576234">
        <w:rPr>
          <w:rFonts w:eastAsia="Times New Roman" w:cstheme="minorHAnsi"/>
          <w:sz w:val="24"/>
          <w:szCs w:val="24"/>
          <w:lang w:eastAsia="pl-PL"/>
        </w:rPr>
        <w:t>.</w:t>
      </w:r>
    </w:p>
    <w:p w:rsidR="002947F9" w:rsidRPr="00576234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234">
        <w:rPr>
          <w:rFonts w:eastAsia="Times New Roman" w:cstheme="minorHAnsi"/>
          <w:sz w:val="24"/>
          <w:szCs w:val="24"/>
          <w:lang w:eastAsia="pl-PL"/>
        </w:rPr>
        <w:t>Ten kluczowy cel dla przetwórców i sprzedawców detalicznych oznacza zmianę w punktach docelowych dla producentów i ich opinii na temat wyników biznesowych</w:t>
      </w:r>
      <w:r w:rsidR="00576234">
        <w:rPr>
          <w:rFonts w:eastAsia="Times New Roman" w:cstheme="minorHAnsi"/>
          <w:sz w:val="24"/>
          <w:szCs w:val="24"/>
          <w:lang w:eastAsia="pl-PL"/>
        </w:rPr>
        <w:t>.</w:t>
      </w:r>
    </w:p>
    <w:p w:rsidR="002947F9" w:rsidRPr="00576234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47F9" w:rsidRPr="00576234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234">
        <w:rPr>
          <w:rFonts w:eastAsia="Times New Roman" w:cstheme="minorHAnsi"/>
          <w:sz w:val="24"/>
          <w:szCs w:val="24"/>
          <w:lang w:eastAsia="pl-PL"/>
        </w:rPr>
        <w:t>Dzięki postępom w technologii, takiej jak Internet , gromadzenie danych w czasie rzeczywistym, porównywanie wydajności i jednolitości stada w cyklach oraz z innymi producentami nigdy nie było łatwiejsze. Można to zrobić bezpiecznie za pomocą niedrogiego, bezprzewodowego sprzętu</w:t>
      </w:r>
      <w:r w:rsidR="00576234">
        <w:rPr>
          <w:rFonts w:eastAsia="Times New Roman" w:cstheme="minorHAnsi"/>
          <w:sz w:val="24"/>
          <w:szCs w:val="24"/>
          <w:lang w:eastAsia="pl-PL"/>
        </w:rPr>
        <w:t>, który u</w:t>
      </w:r>
      <w:r w:rsidRPr="00576234">
        <w:rPr>
          <w:rFonts w:eastAsia="Times New Roman" w:cstheme="minorHAnsi"/>
          <w:sz w:val="24"/>
          <w:szCs w:val="24"/>
          <w:lang w:eastAsia="pl-PL"/>
        </w:rPr>
        <w:t xml:space="preserve">możliwia widoczność łańcucha dostaw, pomagając </w:t>
      </w:r>
      <w:r w:rsidR="00576234">
        <w:rPr>
          <w:rFonts w:eastAsia="Times New Roman" w:cstheme="minorHAnsi"/>
          <w:sz w:val="24"/>
          <w:szCs w:val="24"/>
          <w:lang w:eastAsia="pl-PL"/>
        </w:rPr>
        <w:t>w informacji</w:t>
      </w:r>
      <w:r w:rsidRPr="00576234">
        <w:rPr>
          <w:rFonts w:eastAsia="Times New Roman" w:cstheme="minorHAnsi"/>
          <w:sz w:val="24"/>
          <w:szCs w:val="24"/>
          <w:lang w:eastAsia="pl-PL"/>
        </w:rPr>
        <w:t>, że współpracujemy jako branża.</w:t>
      </w: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3A0">
        <w:rPr>
          <w:rFonts w:eastAsia="Times New Roman" w:cstheme="minorHAnsi"/>
          <w:sz w:val="24"/>
          <w:szCs w:val="24"/>
          <w:lang w:eastAsia="pl-PL"/>
        </w:rPr>
        <w:t xml:space="preserve">Technologia i dane umożliwią producentom większą kontrolę nad każdym indywidualnym aspektem wydajności ptaków, ponieważ niewielka zmiana dowolnego czynnika środowiskowego, takiego jak jakość paszy lub temperatura, może mieć znaczący wpływ na wydajność i jednorodność ptaków. Technologia bezprzewodowa w </w:t>
      </w:r>
      <w:r w:rsidR="00576234">
        <w:rPr>
          <w:rFonts w:eastAsia="Times New Roman" w:cstheme="minorHAnsi"/>
          <w:sz w:val="24"/>
          <w:szCs w:val="24"/>
          <w:lang w:eastAsia="pl-PL"/>
        </w:rPr>
        <w:t>niektórych</w:t>
      </w:r>
      <w:r w:rsidRPr="003873A0">
        <w:rPr>
          <w:rFonts w:eastAsia="Times New Roman" w:cstheme="minorHAnsi"/>
          <w:sz w:val="24"/>
          <w:szCs w:val="24"/>
          <w:lang w:eastAsia="pl-PL"/>
        </w:rPr>
        <w:t xml:space="preserve"> stref</w:t>
      </w:r>
      <w:r w:rsidR="00576234">
        <w:rPr>
          <w:rFonts w:eastAsia="Times New Roman" w:cstheme="minorHAnsi"/>
          <w:sz w:val="24"/>
          <w:szCs w:val="24"/>
          <w:lang w:eastAsia="pl-PL"/>
        </w:rPr>
        <w:t>ach</w:t>
      </w:r>
      <w:r w:rsidRPr="003873A0">
        <w:rPr>
          <w:rFonts w:eastAsia="Times New Roman" w:cstheme="minorHAnsi"/>
          <w:sz w:val="24"/>
          <w:szCs w:val="24"/>
          <w:lang w:eastAsia="pl-PL"/>
        </w:rPr>
        <w:t xml:space="preserve"> może stanowić doskonałą okazję do poprawy tego.</w:t>
      </w: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3A0">
        <w:rPr>
          <w:rFonts w:eastAsia="Times New Roman" w:cstheme="minorHAnsi"/>
          <w:sz w:val="24"/>
          <w:szCs w:val="24"/>
          <w:lang w:eastAsia="pl-PL"/>
        </w:rPr>
        <w:t>Projekt badawczy oferuje finansowanie SMART Broiler</w:t>
      </w: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3A0">
        <w:rPr>
          <w:rFonts w:eastAsia="Times New Roman" w:cstheme="minorHAnsi"/>
          <w:sz w:val="24"/>
          <w:szCs w:val="24"/>
          <w:lang w:eastAsia="pl-PL"/>
        </w:rPr>
        <w:t>Czujniki</w:t>
      </w: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47F9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3A0">
        <w:rPr>
          <w:rFonts w:eastAsia="Times New Roman" w:cstheme="minorHAnsi"/>
          <w:sz w:val="24"/>
          <w:szCs w:val="24"/>
          <w:lang w:eastAsia="pl-PL"/>
        </w:rPr>
        <w:t xml:space="preserve">Na przykład przeprowadzono próby z wykorzystaniem pełnego zestawu bezprzewodowych czujników do pomiaru wpływu zmiany temperatury o 2 ° na wydajność ptaków. </w:t>
      </w:r>
      <w:r w:rsidR="00576234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3873A0">
        <w:rPr>
          <w:rFonts w:eastAsia="Times New Roman" w:cstheme="minorHAnsi"/>
          <w:sz w:val="24"/>
          <w:szCs w:val="24"/>
          <w:lang w:eastAsia="pl-PL"/>
        </w:rPr>
        <w:t>Umożliwi</w:t>
      </w:r>
      <w:r w:rsidR="00AE357C">
        <w:rPr>
          <w:rFonts w:eastAsia="Times New Roman" w:cstheme="minorHAnsi"/>
          <w:sz w:val="24"/>
          <w:szCs w:val="24"/>
          <w:lang w:eastAsia="pl-PL"/>
        </w:rPr>
        <w:t>ło</w:t>
      </w:r>
      <w:r w:rsidRPr="003873A0">
        <w:rPr>
          <w:rFonts w:eastAsia="Times New Roman" w:cstheme="minorHAnsi"/>
          <w:sz w:val="24"/>
          <w:szCs w:val="24"/>
          <w:lang w:eastAsia="pl-PL"/>
        </w:rPr>
        <w:t xml:space="preserve"> to podejmowanie decyzji opartych na dowodach, ponieważ można</w:t>
      </w:r>
      <w:r w:rsidR="00AE357C">
        <w:rPr>
          <w:rFonts w:eastAsia="Times New Roman" w:cstheme="minorHAnsi"/>
          <w:sz w:val="24"/>
          <w:szCs w:val="24"/>
          <w:lang w:eastAsia="pl-PL"/>
        </w:rPr>
        <w:t xml:space="preserve"> było</w:t>
      </w:r>
      <w:r w:rsidRPr="003873A0">
        <w:rPr>
          <w:rFonts w:eastAsia="Times New Roman" w:cstheme="minorHAnsi"/>
          <w:sz w:val="24"/>
          <w:szCs w:val="24"/>
          <w:lang w:eastAsia="pl-PL"/>
        </w:rPr>
        <w:t xml:space="preserve"> analizować korelacje między różnymi parametrami środowiskowymi, takimi jak temperatura, spożycie paszy i przyrost masy.</w:t>
      </w:r>
    </w:p>
    <w:p w:rsidR="00576234" w:rsidRPr="003873A0" w:rsidRDefault="00576234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73A0">
        <w:rPr>
          <w:rFonts w:eastAsia="Times New Roman" w:cstheme="minorHAnsi"/>
          <w:sz w:val="24"/>
          <w:szCs w:val="24"/>
          <w:lang w:eastAsia="pl-PL"/>
        </w:rPr>
        <w:t>Dane w czasie rzeczywistym</w:t>
      </w:r>
    </w:p>
    <w:p w:rsidR="002947F9" w:rsidRPr="003873A0" w:rsidRDefault="002947F9" w:rsidP="0029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47F9" w:rsidRPr="00576234" w:rsidRDefault="002947F9" w:rsidP="002947F9">
      <w:pPr>
        <w:rPr>
          <w:rFonts w:eastAsia="Times New Roman" w:cstheme="minorHAnsi"/>
          <w:sz w:val="24"/>
          <w:szCs w:val="24"/>
          <w:lang w:eastAsia="pl-PL"/>
        </w:rPr>
      </w:pPr>
      <w:r w:rsidRPr="003873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357C">
        <w:rPr>
          <w:rFonts w:eastAsia="Times New Roman" w:cstheme="minorHAnsi"/>
          <w:sz w:val="24"/>
          <w:szCs w:val="24"/>
          <w:lang w:eastAsia="pl-PL"/>
        </w:rPr>
        <w:t>D</w:t>
      </w:r>
      <w:r w:rsidRPr="003873A0">
        <w:rPr>
          <w:rFonts w:eastAsia="Times New Roman" w:cstheme="minorHAnsi"/>
          <w:sz w:val="24"/>
          <w:szCs w:val="24"/>
          <w:lang w:eastAsia="pl-PL"/>
        </w:rPr>
        <w:t>ostępne dane w czasie rzeczywistym mogą stanowić rozwiązanie dla całej branży, zapewnia</w:t>
      </w:r>
      <w:r w:rsidR="00AE357C">
        <w:rPr>
          <w:rFonts w:eastAsia="Times New Roman" w:cstheme="minorHAnsi"/>
          <w:sz w:val="24"/>
          <w:szCs w:val="24"/>
          <w:lang w:eastAsia="pl-PL"/>
        </w:rPr>
        <w:t xml:space="preserve">jąc </w:t>
      </w:r>
      <w:r w:rsidRPr="003873A0">
        <w:rPr>
          <w:rFonts w:eastAsia="Times New Roman" w:cstheme="minorHAnsi"/>
          <w:sz w:val="24"/>
          <w:szCs w:val="24"/>
          <w:lang w:eastAsia="pl-PL"/>
        </w:rPr>
        <w:t xml:space="preserve"> lepszy wgląd i kontrolę nad wydajnością ptaków i jednolitością stada. </w:t>
      </w:r>
      <w:r w:rsidR="0057623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3873A0">
        <w:rPr>
          <w:rFonts w:eastAsia="Times New Roman" w:cstheme="minorHAnsi"/>
          <w:sz w:val="24"/>
          <w:szCs w:val="24"/>
          <w:lang w:eastAsia="pl-PL"/>
        </w:rPr>
        <w:t>Dlatego bardzo ważne jest, abyśmy mieli dostęp do tego rodzaju danych i mogli je wykorzystać w pełni w swoim gospodarstwie</w:t>
      </w:r>
      <w:r w:rsidR="00576234" w:rsidRPr="00576234">
        <w:rPr>
          <w:rFonts w:eastAsia="Times New Roman" w:cstheme="minorHAnsi"/>
          <w:sz w:val="24"/>
          <w:szCs w:val="24"/>
          <w:lang w:eastAsia="pl-PL"/>
        </w:rPr>
        <w:t>.</w:t>
      </w:r>
    </w:p>
    <w:p w:rsidR="00576234" w:rsidRPr="00AE357C" w:rsidRDefault="00576234" w:rsidP="002947F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35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Tłumaczenie </w:t>
      </w:r>
      <w:proofErr w:type="spellStart"/>
      <w:r w:rsidRPr="00AE357C">
        <w:rPr>
          <w:rFonts w:eastAsia="Times New Roman" w:cstheme="minorHAnsi"/>
          <w:b/>
          <w:bCs/>
          <w:sz w:val="24"/>
          <w:szCs w:val="24"/>
          <w:lang w:eastAsia="pl-PL"/>
        </w:rPr>
        <w:t>PZZHiPD</w:t>
      </w:r>
      <w:bookmarkStart w:id="0" w:name="_GoBack"/>
      <w:bookmarkEnd w:id="0"/>
      <w:proofErr w:type="spellEnd"/>
    </w:p>
    <w:p w:rsidR="00576234" w:rsidRPr="00AE357C" w:rsidRDefault="00576234" w:rsidP="002947F9">
      <w:pPr>
        <w:rPr>
          <w:rFonts w:cstheme="minorHAnsi"/>
          <w:b/>
          <w:bCs/>
          <w:i/>
          <w:iCs/>
          <w:sz w:val="24"/>
          <w:szCs w:val="24"/>
        </w:rPr>
      </w:pPr>
      <w:r w:rsidRPr="00AE357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FINANSOWANE Z FUNDUSZU PROMOCJI MIĘSA DROBIOWEGO</w:t>
      </w:r>
    </w:p>
    <w:sectPr w:rsidR="00576234" w:rsidRPr="00AE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9"/>
    <w:rsid w:val="001925C5"/>
    <w:rsid w:val="002947F9"/>
    <w:rsid w:val="00576234"/>
    <w:rsid w:val="00A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CB5"/>
  <w15:chartTrackingRefBased/>
  <w15:docId w15:val="{6F22A019-0534-480E-89C3-6F24C42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2020-01-06T12:24:00Z</dcterms:created>
  <dcterms:modified xsi:type="dcterms:W3CDTF">2020-01-06T12:44:00Z</dcterms:modified>
</cp:coreProperties>
</file>